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outlineLvl w:val="3"/>
        <w:rPr>
          <w:rFonts w:ascii="Calibri" w:eastAsia="Times New Roman" w:hAnsi="Calibri" w:cs="Times New Roman"/>
          <w:b/>
          <w:bCs/>
          <w:color w:val="99CC00"/>
          <w:sz w:val="24"/>
          <w:szCs w:val="24"/>
        </w:rPr>
      </w:pPr>
      <w:r w:rsidRPr="0006095A">
        <w:rPr>
          <w:rFonts w:ascii="inherit" w:eastAsia="Times New Roman" w:hAnsi="inherit" w:cs="Times New Roman"/>
          <w:b/>
          <w:bCs/>
          <w:color w:val="000080"/>
        </w:rPr>
        <w:t>О внесении изменений в решение Новокузнецкого городского Совета народных депутатов от 24.12.2013 №16/194 «Об установлении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80"/>
          <w:sz w:val="17"/>
          <w:szCs w:val="17"/>
        </w:rPr>
        <w:t>Принято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80"/>
          <w:sz w:val="17"/>
          <w:szCs w:val="17"/>
        </w:rPr>
        <w:t>Новокузнецким городским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80"/>
          <w:sz w:val="17"/>
          <w:szCs w:val="17"/>
        </w:rPr>
        <w:t>Советом народных депутатов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80"/>
          <w:sz w:val="17"/>
          <w:szCs w:val="17"/>
        </w:rPr>
        <w:t>27 декабря 2016г.</w:t>
      </w:r>
    </w:p>
    <w:p w:rsidR="0045119B" w:rsidRPr="0006095A" w:rsidRDefault="0045119B" w:rsidP="0045119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 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Times New Roman"/>
          <w:b/>
          <w:bCs/>
          <w:color w:val="99CC00"/>
          <w:sz w:val="24"/>
          <w:szCs w:val="24"/>
        </w:rPr>
      </w:pPr>
      <w:r w:rsidRPr="0006095A">
        <w:rPr>
          <w:rFonts w:ascii="inherit" w:eastAsia="Times New Roman" w:hAnsi="inherit" w:cs="Times New Roman"/>
          <w:b/>
          <w:bCs/>
          <w:color w:val="000080"/>
        </w:rPr>
        <w:t>  </w:t>
      </w:r>
      <w:r w:rsidRPr="0006095A">
        <w:rPr>
          <w:rFonts w:ascii="inherit" w:eastAsia="Times New Roman" w:hAnsi="inherit" w:cs="Times New Roman"/>
          <w:b/>
          <w:bCs/>
          <w:color w:val="000000"/>
        </w:rPr>
        <w:t>В соответствии со статьей 65</w:t>
      </w:r>
      <w:hyperlink r:id="rId5" w:history="1">
        <w:r w:rsidRPr="0006095A">
          <w:rPr>
            <w:rFonts w:ascii="inherit" w:eastAsia="Times New Roman" w:hAnsi="inherit" w:cs="Times New Roman"/>
            <w:b/>
            <w:bCs/>
            <w:color w:val="000000"/>
            <w:u w:val="single"/>
          </w:rPr>
          <w:t> Федерального закона от 29.12.2012 №273-ФЗ «Об образовании в Российской Федерации»,</w:t>
        </w:r>
      </w:hyperlink>
      <w:hyperlink r:id="rId6" w:history="1">
        <w:r w:rsidRPr="0006095A">
          <w:rPr>
            <w:rFonts w:ascii="inherit" w:eastAsia="Times New Roman" w:hAnsi="inherit" w:cs="Times New Roman"/>
            <w:b/>
            <w:bCs/>
            <w:color w:val="000000"/>
            <w:u w:val="single"/>
          </w:rPr>
          <w:t> постановлением Коллегии Администрации Кемеровской области от 01.02.2016 №33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детьми», </w:t>
        </w:r>
      </w:hyperlink>
      <w:r w:rsidRPr="0006095A">
        <w:rPr>
          <w:rFonts w:ascii="inherit" w:eastAsia="Times New Roman" w:hAnsi="inherit" w:cs="Times New Roman"/>
          <w:b/>
          <w:bCs/>
          <w:color w:val="000000"/>
        </w:rPr>
        <w:t>руководствуясь статьей 28 Устава Новокузнецкого городского округа, Новокузнецкий городской Совет народных депутатов</w:t>
      </w:r>
    </w:p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</w:rPr>
        <w:t>РЕШИЛ:</w:t>
      </w:r>
    </w:p>
    <w:p w:rsidR="0045119B" w:rsidRPr="0006095A" w:rsidRDefault="0045119B" w:rsidP="004511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Внести в решение Новокузнецкого городского Совета народных депутатов от 24.12.2013 №16/194 «Об установлении платы за присмотр и уход за детьми в муниципальных образовательных организациях, реализующих образовательную программу дошкольного образования» следующие изменения: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1.1. Пункты 1, 2 изложить в следующей редакции: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«1. Установить с 01.02.2017: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1.1. Норматив затрат за присмотр и уход за детьми на одного ребенка в муниципальных образовательных организациях, реализующих образовательную программу дошкольного образования, в размере 5448,14 (пять тысяч четыреста сорок восемь) рублей 14 копеек в месяц.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1.2. Плату, взимаемую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– родительская плата), в размере 2220 (две тысячи двести двадцать) рублей в месяц, за исключением муниципальных дошкольных образовательных организаций, указанных в подпункте 1.3 настоящего пункта.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1.3. Родительскую плату в муниципальных дошкольных образовательных учреждениях «Детский сад №123», «Детский сад №274» в размере 2000 (две тысячи) рублей в месяц.</w:t>
      </w:r>
    </w:p>
    <w:p w:rsidR="0045119B" w:rsidRPr="0006095A" w:rsidRDefault="0045119B" w:rsidP="0045119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Утвердить: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2.1. </w:t>
      </w:r>
      <w:hyperlink r:id="rId7" w:history="1">
        <w:r w:rsidRPr="0006095A">
          <w:rPr>
            <w:rFonts w:ascii="inherit" w:eastAsia="Times New Roman" w:hAnsi="inherit" w:cs="Times New Roman"/>
            <w:color w:val="000000"/>
            <w:sz w:val="17"/>
            <w:u w:val="single"/>
          </w:rPr>
          <w:t>Категории</w:t>
        </w:r>
      </w:hyperlink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 граждан, которые освобождаются от родительской платы, согласно приложению №1 к настоящему решению.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2.2. </w:t>
      </w:r>
      <w:hyperlink r:id="rId8" w:history="1">
        <w:r w:rsidRPr="0006095A">
          <w:rPr>
            <w:rFonts w:ascii="inherit" w:eastAsia="Times New Roman" w:hAnsi="inherit" w:cs="Times New Roman"/>
            <w:color w:val="000000"/>
            <w:sz w:val="17"/>
            <w:u w:val="single"/>
          </w:rPr>
          <w:t>Категории</w:t>
        </w:r>
      </w:hyperlink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 граждан, для которых снижен на 50% размер родительской платы, согласно приложению №2 к настоящему решению.».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1.2. Дополнить новыми пунктами 3, 4, 5 следующего содержания: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«3. Родительская плата не начисляется за дни отсутствия ребенка в образовательной организации по уважительной причине.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Уважительной причиной отсутствия ребенка в образовательной организации является: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— болезнь ребенка, санаторно-курортное лечение ребенка (при наличии справки медицинской организации);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— отдых ребенка на период отпуска родителей (законных представителей) не более 75 календарных дней в год при наличии заявления одного из родителей (законного представителя);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— закрытие образовательной организации на ремонтные работы, карантин и др. (при наличии приказа образовательной организации);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— прохождение ребенком реабилитации после перенесенного заболевания (при наличии выписки из стационара, справки медицинской организации, заключения врача-специалиста, направления на медицинскую реабилитацию).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В случае несвоевременного (после 9.00 первого дня отсутствия) уведомления родителями (законными представителями) образовательной организации об отсутствии ребенка по уважительной причине, а также в случае отсутствия ребенка без уважительных причин родительская плата за указанные дни начисляется в полном объеме.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Уведомление направляется способом, позволяющим зафиксировать факт его получения образовательной организацией (письменно, посредством электронной почты и т.д.)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Родители (законные представители) обязаны вносить родительскую плату до 10-го числа текущего месяца.</w:t>
      </w:r>
    </w:p>
    <w:p w:rsidR="0045119B" w:rsidRPr="0006095A" w:rsidRDefault="0045119B" w:rsidP="004511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Родительская плата не взимается (снижается) со дня поступления от родителей (законных представителей) заявления с приложением документов, подтверждающих право на освобождение (снижение) родительской платы согласно приложениям №№1, 2 к настоящему решению.</w:t>
      </w:r>
    </w:p>
    <w:p w:rsidR="0045119B" w:rsidRPr="0006095A" w:rsidRDefault="0045119B" w:rsidP="004511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Родительская плата направляется образовательными организациями: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—  на приобретение продуктов питания в размере 85 (восемьдесят пять) процентов;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— на организацию комплекса мер по хозяйственно-бытовому обслуживанию детей, обеспечению соблюдения ими личной гигиены, на оплату прохождения медицинского осмотра работниками образовательных организаций в размере 15 (пятнадцать) процентов.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Расходование родительской платы на иные цели не допускается.».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1.3. Пункты 3, 4, 5 считать соответственно пунктами 6, 7, 8.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1.4. Пункты 7, 8 изложить в следующей редакции: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«7.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01.02.2017.</w:t>
      </w:r>
    </w:p>
    <w:p w:rsidR="0045119B" w:rsidRPr="0006095A" w:rsidRDefault="0045119B" w:rsidP="0045119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 xml:space="preserve">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экономике и муниципальной собственности (Р.В. </w:t>
      </w:r>
      <w:proofErr w:type="spellStart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Завацкий</w:t>
      </w:r>
      <w:proofErr w:type="spellEnd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 xml:space="preserve">) и по развитию социальной сферы и межнациональным отношениям (М.А. </w:t>
      </w:r>
      <w:proofErr w:type="spellStart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Евса</w:t>
      </w:r>
      <w:proofErr w:type="spellEnd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).».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1.5. Приложение №1 изложить в новой редакции согласно приложению №1 к настоящему решению.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1.6. Приложение №2 изложить в новой редакции согласно приложению №2 к настоящему решению.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lastRenderedPageBreak/>
        <w:t>1.7. Приложения №№3, 4 признать утратившими силу.</w:t>
      </w:r>
    </w:p>
    <w:p w:rsidR="0045119B" w:rsidRPr="0006095A" w:rsidRDefault="0045119B" w:rsidP="004511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Признать утратившим силу решение Новокузнецкого городского Совета народных депутатов от 23.09.2014 №12/102 «О мере социальной поддержки отдельных категорий граждан по плате за присмотр и уход за детьми в муниципальных образовательных учреждениях, реализующих образовательную программу дошкольного образования».</w:t>
      </w:r>
    </w:p>
    <w:p w:rsidR="0045119B" w:rsidRPr="0006095A" w:rsidRDefault="0045119B" w:rsidP="004511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Настоящее решение вступает в силу с 1 февраля 2017 года.</w:t>
      </w:r>
    </w:p>
    <w:p w:rsidR="0045119B" w:rsidRPr="0006095A" w:rsidRDefault="0045119B" w:rsidP="0045119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 xml:space="preserve">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экономике и муниципальной собственности (Р.В. </w:t>
      </w:r>
      <w:proofErr w:type="spellStart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Завацкий</w:t>
      </w:r>
      <w:proofErr w:type="spellEnd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 xml:space="preserve">) и по развитию социальной сферы и межнациональным отношениям (М.А. </w:t>
      </w:r>
      <w:proofErr w:type="spellStart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Евса</w:t>
      </w:r>
      <w:proofErr w:type="spellEnd"/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).</w:t>
      </w:r>
    </w:p>
    <w:p w:rsidR="0045119B" w:rsidRPr="0006095A" w:rsidRDefault="0045119B" w:rsidP="0045119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 </w:t>
      </w:r>
    </w:p>
    <w:tbl>
      <w:tblPr>
        <w:tblW w:w="6641" w:type="dxa"/>
        <w:tblCellSpacing w:w="1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tblCellMar>
          <w:left w:w="0" w:type="dxa"/>
          <w:right w:w="0" w:type="dxa"/>
        </w:tblCellMar>
        <w:tblLook w:val="04A0"/>
      </w:tblPr>
      <w:tblGrid>
        <w:gridCol w:w="3451"/>
        <w:gridCol w:w="3190"/>
      </w:tblGrid>
      <w:tr w:rsidR="0045119B" w:rsidRPr="0006095A" w:rsidTr="002272ED">
        <w:trPr>
          <w:tblCellSpacing w:w="15" w:type="dxa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Председатель Новокузнецкого</w:t>
            </w:r>
          </w:p>
          <w:p w:rsidR="0045119B" w:rsidRPr="0006095A" w:rsidRDefault="0045119B" w:rsidP="002272E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городского Совета народных депутатов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 </w:t>
            </w:r>
          </w:p>
          <w:p w:rsidR="0045119B" w:rsidRPr="0006095A" w:rsidRDefault="0045119B" w:rsidP="002272E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О.А. Масюков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И.о. Главы города Новокузнецка</w:t>
            </w:r>
          </w:p>
        </w:tc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 xml:space="preserve">Е.А. </w:t>
            </w:r>
            <w:proofErr w:type="spellStart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Бедарев</w:t>
            </w:r>
            <w:proofErr w:type="spellEnd"/>
          </w:p>
        </w:tc>
      </w:tr>
    </w:tbl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г. Новокузнецк</w:t>
      </w:r>
    </w:p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«27» декабря 2016 года</w:t>
      </w:r>
    </w:p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№ 6/39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color w:val="99CC00"/>
          <w:sz w:val="20"/>
          <w:szCs w:val="20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  <w:szCs w:val="17"/>
        </w:rPr>
        <w:t>Приложение № 1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color w:val="99CC00"/>
          <w:sz w:val="20"/>
          <w:szCs w:val="20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  <w:szCs w:val="17"/>
        </w:rPr>
        <w:t>к решению Новокузнецкого городского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color w:val="99CC00"/>
          <w:sz w:val="20"/>
          <w:szCs w:val="20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  <w:szCs w:val="17"/>
        </w:rPr>
        <w:t>Совета народных депутатов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color w:val="99CC00"/>
          <w:sz w:val="20"/>
          <w:szCs w:val="20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  <w:szCs w:val="17"/>
        </w:rPr>
        <w:t>от 27.12.2016 № 6/39</w:t>
      </w:r>
    </w:p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</w:rPr>
        <w:t> Категории граждан, которые освобождаются от родительской платы за детский сад</w:t>
      </w:r>
    </w:p>
    <w:tbl>
      <w:tblPr>
        <w:tblW w:w="7221" w:type="dxa"/>
        <w:tblCellSpacing w:w="1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1762"/>
        <w:gridCol w:w="1818"/>
        <w:gridCol w:w="1927"/>
        <w:gridCol w:w="1809"/>
      </w:tblGrid>
      <w:tr w:rsidR="0045119B" w:rsidRPr="0006095A" w:rsidTr="002272ED">
        <w:trPr>
          <w:tblCellSpacing w:w="15" w:type="dxa"/>
        </w:trPr>
        <w:tc>
          <w:tcPr>
            <w:tcW w:w="6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 xml:space="preserve">№ </w:t>
            </w:r>
            <w:proofErr w:type="spellStart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</w:t>
            </w:r>
            <w:proofErr w:type="spellEnd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/</w:t>
            </w:r>
            <w:proofErr w:type="spellStart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Категория граждан</w:t>
            </w:r>
          </w:p>
        </w:tc>
        <w:tc>
          <w:tcPr>
            <w:tcW w:w="21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Основание для освобождения от родительской платы</w:t>
            </w:r>
          </w:p>
        </w:tc>
        <w:tc>
          <w:tcPr>
            <w:tcW w:w="202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Документы дающие право на льготы</w:t>
            </w:r>
          </w:p>
        </w:tc>
        <w:tc>
          <w:tcPr>
            <w:tcW w:w="205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Периодичность предоставления документов в МБ ДОУ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6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</w:p>
        </w:tc>
        <w:tc>
          <w:tcPr>
            <w:tcW w:w="30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Законные представители детей-сирот и детей оставшихся без попечения родителей</w:t>
            </w:r>
          </w:p>
        </w:tc>
        <w:tc>
          <w:tcPr>
            <w:tcW w:w="21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2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Заявление законных представителей; документы, подтверждающие статус ребенка-сироты, ребенка оставшегося без попечения родителей</w:t>
            </w:r>
          </w:p>
        </w:tc>
        <w:tc>
          <w:tcPr>
            <w:tcW w:w="205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 При приеме ребенка, далее — 1 раз в год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6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2</w:t>
            </w:r>
          </w:p>
        </w:tc>
        <w:tc>
          <w:tcPr>
            <w:tcW w:w="30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21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2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Заявление законных представителей; направление врача-фтизиатра (при контакте с больным активной формой туберкулеза справка из диспансера)</w:t>
            </w:r>
          </w:p>
        </w:tc>
        <w:tc>
          <w:tcPr>
            <w:tcW w:w="205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 При приеме ребенка, далее — 1 раз в год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6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3</w:t>
            </w:r>
          </w:p>
        </w:tc>
        <w:tc>
          <w:tcPr>
            <w:tcW w:w="30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Родители (законные представители) детей-инвалидов</w:t>
            </w:r>
          </w:p>
        </w:tc>
        <w:tc>
          <w:tcPr>
            <w:tcW w:w="21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2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Заявление родителей (законных представителей); документы, подтверждающие установление инвалидности ребенку</w:t>
            </w:r>
          </w:p>
        </w:tc>
        <w:tc>
          <w:tcPr>
            <w:tcW w:w="205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 При приеме ребенка, далее  — по окончании срока действия заключения медико-социальной экспертизы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6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4</w:t>
            </w:r>
          </w:p>
        </w:tc>
        <w:tc>
          <w:tcPr>
            <w:tcW w:w="300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 xml:space="preserve">Студенты, аспиранты </w:t>
            </w: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>(полная студенческая семья, где оба родителя студенты или аспиранты, неполная студенческая семья, где один студент или аспирант – родитель воспитывает ребенка)</w:t>
            </w:r>
          </w:p>
        </w:tc>
        <w:tc>
          <w:tcPr>
            <w:tcW w:w="211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 xml:space="preserve">Постановление Администрации </w:t>
            </w: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>Кемеровской области от 22.03.2002 № 28 «О мерах социальной поддержки студенческой молодежи»</w:t>
            </w:r>
          </w:p>
        </w:tc>
        <w:tc>
          <w:tcPr>
            <w:tcW w:w="202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 xml:space="preserve">Заявление родителей </w:t>
            </w: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>(законных представителей); справка с места учебы</w:t>
            </w:r>
          </w:p>
        </w:tc>
        <w:tc>
          <w:tcPr>
            <w:tcW w:w="205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 xml:space="preserve"> При приеме ребенка, далее </w:t>
            </w: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lastRenderedPageBreak/>
              <w:t>— 2 раз в год (январь, август)</w:t>
            </w:r>
          </w:p>
        </w:tc>
      </w:tr>
    </w:tbl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lastRenderedPageBreak/>
        <w:t>Приложение № 2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к решению Новокузнецкого городского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Совета народных депутатов</w:t>
      </w:r>
    </w:p>
    <w:p w:rsidR="0045119B" w:rsidRPr="0006095A" w:rsidRDefault="0045119B" w:rsidP="0045119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color w:val="000000"/>
          <w:sz w:val="17"/>
          <w:szCs w:val="17"/>
        </w:rPr>
        <w:t>от 27.12.2016 № 6/39</w:t>
      </w:r>
    </w:p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</w:rPr>
        <w:t>  </w:t>
      </w:r>
      <w:r w:rsidRPr="0006095A">
        <w:rPr>
          <w:rFonts w:ascii="inherit" w:eastAsia="Times New Roman" w:hAnsi="inherit" w:cs="Times New Roman"/>
          <w:b/>
          <w:bCs/>
          <w:color w:val="000080"/>
          <w:sz w:val="17"/>
        </w:rPr>
        <w:t>Категории граждан, для которых снижен на 50% размер родительской платы за детский сад</w:t>
      </w:r>
    </w:p>
    <w:p w:rsidR="0045119B" w:rsidRPr="0006095A" w:rsidRDefault="0045119B" w:rsidP="004511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7"/>
          <w:szCs w:val="17"/>
        </w:rPr>
      </w:pPr>
      <w:r w:rsidRPr="0006095A">
        <w:rPr>
          <w:rFonts w:ascii="inherit" w:eastAsia="Times New Roman" w:hAnsi="inherit" w:cs="Times New Roman"/>
          <w:b/>
          <w:bCs/>
          <w:color w:val="000000"/>
          <w:sz w:val="17"/>
        </w:rPr>
        <w:t> </w:t>
      </w:r>
    </w:p>
    <w:tbl>
      <w:tblPr>
        <w:tblW w:w="7415" w:type="dxa"/>
        <w:tblCellSpacing w:w="15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026"/>
        <w:gridCol w:w="1833"/>
        <w:gridCol w:w="1885"/>
        <w:gridCol w:w="1975"/>
      </w:tblGrid>
      <w:tr w:rsidR="0045119B" w:rsidRPr="0006095A" w:rsidTr="002272ED">
        <w:trPr>
          <w:tblCellSpacing w:w="15" w:type="dxa"/>
        </w:trPr>
        <w:tc>
          <w:tcPr>
            <w:tcW w:w="67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 xml:space="preserve">№ </w:t>
            </w:r>
            <w:proofErr w:type="spellStart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</w:t>
            </w:r>
            <w:proofErr w:type="spellEnd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/</w:t>
            </w:r>
            <w:proofErr w:type="spellStart"/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Категория граждан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Основание для снижения родительской платы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Документы дающие право на снижение родительской платы</w:t>
            </w:r>
            <w:r w:rsidRPr="0006095A">
              <w:rPr>
                <w:rFonts w:ascii="inherit" w:eastAsia="Times New Roman" w:hAnsi="inherit" w:cs="Times New Roman"/>
                <w:color w:val="000080"/>
                <w:sz w:val="17"/>
                <w:szCs w:val="17"/>
              </w:rPr>
              <w:br/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Периодичность предоставления документов в МБ ДОУ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67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1</w:t>
            </w:r>
          </w:p>
        </w:tc>
        <w:tc>
          <w:tcPr>
            <w:tcW w:w="315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color w:val="000000"/>
                <w:sz w:val="17"/>
                <w:szCs w:val="17"/>
              </w:rPr>
              <w:t>Родители (законные представители) – работники муниципальных образовательных организаций, реализующих   образовательную программу дошкольного образования (кроме административно-управленческого и педагогического персонала).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Настоящее Решение Новокузнецкого городского Совета народных депутатов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Заявление родителей (законных представителей); справка с места работы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 При приеме ребенка;       далее — 1 раз в 3 месяца</w:t>
            </w:r>
          </w:p>
        </w:tc>
      </w:tr>
      <w:tr w:rsidR="0045119B" w:rsidRPr="0006095A" w:rsidTr="002272ED">
        <w:trPr>
          <w:tblCellSpacing w:w="15" w:type="dxa"/>
        </w:trPr>
        <w:tc>
          <w:tcPr>
            <w:tcW w:w="675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2</w:t>
            </w:r>
          </w:p>
        </w:tc>
        <w:tc>
          <w:tcPr>
            <w:tcW w:w="315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Семьи, признанные в соответствии с Законом Кемеровской области от 18.11.2004 № 75-ОЗ «О размере, порядке назначения и выплаты ежемесячного пособия на ребенка» малоимущими с месяца, в котором ребенку исполняется 3 года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Настоящее Решение Новокузнецкого городского Совета народных депутатов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Заявление родителей (законных представителей); справка из органов социальной защиты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:rsidR="0045119B" w:rsidRPr="0006095A" w:rsidRDefault="0045119B" w:rsidP="002272ED">
            <w:pPr>
              <w:spacing w:after="0" w:line="240" w:lineRule="auto"/>
              <w:rPr>
                <w:rFonts w:ascii="inherit" w:eastAsia="Times New Roman" w:hAnsi="inherit" w:cs="Times New Roman"/>
                <w:sz w:val="17"/>
                <w:szCs w:val="17"/>
              </w:rPr>
            </w:pPr>
            <w:r w:rsidRPr="0006095A">
              <w:rPr>
                <w:rFonts w:ascii="inherit" w:eastAsia="Times New Roman" w:hAnsi="inherit" w:cs="Times New Roman"/>
                <w:sz w:val="17"/>
                <w:szCs w:val="17"/>
              </w:rPr>
              <w:t> При приеме ребенка; далее —  1 раз в год</w:t>
            </w:r>
          </w:p>
        </w:tc>
      </w:tr>
    </w:tbl>
    <w:p w:rsidR="009D29BD" w:rsidRDefault="009D29BD"/>
    <w:sectPr w:rsidR="009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B2A"/>
    <w:multiLevelType w:val="multilevel"/>
    <w:tmpl w:val="4BB61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876"/>
    <w:multiLevelType w:val="multilevel"/>
    <w:tmpl w:val="05A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64ADA"/>
    <w:multiLevelType w:val="multilevel"/>
    <w:tmpl w:val="A1887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D3E10"/>
    <w:multiLevelType w:val="multilevel"/>
    <w:tmpl w:val="59601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90748"/>
    <w:multiLevelType w:val="multilevel"/>
    <w:tmpl w:val="09F8D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5119B"/>
    <w:rsid w:val="0045119B"/>
    <w:rsid w:val="009D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E2513BADEC0770204BFA9841F5DA75FB04668EFA8B9E2343799224697F33522C158FE9210D51A679BDD76K0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E2513BADEC0770204BFA9841F5DA75FB04668EFA8B9E2343799224697F33522C158FE9210D51A679BDD71K0I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48C1DDC9394BB60C2860D2718C69DD70650DB232FB4D90E393343445BE0EB5CF1E849DFEE4E898C755BC41O6OAD" TargetMode="External"/><Relationship Id="rId5" Type="http://schemas.openxmlformats.org/officeDocument/2006/relationships/hyperlink" Target="http://offline/ref=A476924EA0046EEE36D0D88F6126826651DBB45467032871F258792D5560CEA7C611015000DACAC3n17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1428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2018-02-28T04:45:00Z</dcterms:created>
  <dcterms:modified xsi:type="dcterms:W3CDTF">2018-02-28T04:46:00Z</dcterms:modified>
</cp:coreProperties>
</file>