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0" w:type="dxa"/>
        <w:shd w:val="clear" w:color="auto" w:fill="EEEEEE"/>
        <w:tblCellMar>
          <w:left w:w="0" w:type="dxa"/>
          <w:right w:w="0" w:type="dxa"/>
        </w:tblCellMar>
        <w:tblLook w:val="04A0"/>
      </w:tblPr>
      <w:tblGrid>
        <w:gridCol w:w="10047"/>
      </w:tblGrid>
      <w:tr w:rsidR="00EB010E" w:rsidRPr="00EB010E" w:rsidTr="00EB010E">
        <w:trPr>
          <w:trHeight w:val="2983"/>
          <w:tblCellSpacing w:w="0" w:type="dxa"/>
          <w:jc w:val="center"/>
        </w:trPr>
        <w:tc>
          <w:tcPr>
            <w:tcW w:w="11143" w:type="dxa"/>
            <w:shd w:val="clear" w:color="auto" w:fill="EEEEEE"/>
            <w:vAlign w:val="center"/>
            <w:hideMark/>
          </w:tcPr>
          <w:p w:rsidR="00EB010E" w:rsidRPr="00EB010E" w:rsidRDefault="00EB010E" w:rsidP="00EB010E">
            <w:pPr>
              <w:spacing w:before="100" w:beforeAutospacing="1" w:after="100" w:afterAutospacing="1" w:line="240" w:lineRule="auto"/>
              <w:jc w:val="center"/>
              <w:rPr>
                <w:rFonts w:ascii="Tahoma" w:eastAsia="Times New Roman" w:hAnsi="Tahoma" w:cs="Tahoma"/>
                <w:color w:val="000000"/>
                <w:sz w:val="21"/>
                <w:szCs w:val="21"/>
              </w:rPr>
            </w:pPr>
            <w:r w:rsidRPr="00EB010E">
              <w:rPr>
                <w:rFonts w:ascii="Tahoma" w:eastAsia="Times New Roman" w:hAnsi="Tahoma" w:cs="Tahoma"/>
                <w:b/>
                <w:bCs/>
                <w:color w:val="000000"/>
                <w:sz w:val="21"/>
              </w:rPr>
              <w:t>Приказ Министерства образования и науки Российской Федерации (</w:t>
            </w:r>
            <w:proofErr w:type="spellStart"/>
            <w:r w:rsidRPr="00EB010E">
              <w:rPr>
                <w:rFonts w:ascii="Tahoma" w:eastAsia="Times New Roman" w:hAnsi="Tahoma" w:cs="Tahoma"/>
                <w:b/>
                <w:bCs/>
                <w:color w:val="000000"/>
                <w:sz w:val="21"/>
              </w:rPr>
              <w:t>Минобрнауки</w:t>
            </w:r>
            <w:proofErr w:type="spellEnd"/>
            <w:r w:rsidRPr="00EB010E">
              <w:rPr>
                <w:rFonts w:ascii="Tahoma" w:eastAsia="Times New Roman" w:hAnsi="Tahoma" w:cs="Tahoma"/>
                <w:b/>
                <w:bCs/>
                <w:color w:val="000000"/>
                <w:sz w:val="21"/>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tc>
      </w:tr>
      <w:tr w:rsidR="00EB010E" w:rsidRPr="00EB010E" w:rsidTr="00EB010E">
        <w:trPr>
          <w:tblCellSpacing w:w="0" w:type="dxa"/>
          <w:jc w:val="center"/>
        </w:trPr>
        <w:tc>
          <w:tcPr>
            <w:tcW w:w="11143" w:type="dxa"/>
            <w:shd w:val="clear" w:color="auto" w:fill="EEEEEE"/>
            <w:vAlign w:val="center"/>
            <w:hideMark/>
          </w:tcPr>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b/>
                <w:bCs/>
                <w:color w:val="000000"/>
                <w:sz w:val="21"/>
              </w:rPr>
              <w:t>Зарегистрирован в Минюсте РФ 14 ноября 2013 г.</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b/>
                <w:bCs/>
                <w:color w:val="000000"/>
                <w:sz w:val="21"/>
              </w:rPr>
              <w:t>Регистрационный N 30384</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r w:rsidRPr="00EB010E">
              <w:rPr>
                <w:rFonts w:ascii="Tahoma" w:eastAsia="Times New Roman" w:hAnsi="Tahoma" w:cs="Tahoma"/>
                <w:color w:val="000000"/>
                <w:sz w:val="21"/>
              </w:rPr>
              <w:t> </w:t>
            </w:r>
            <w:r w:rsidRPr="00EB010E">
              <w:rPr>
                <w:rFonts w:ascii="Tahoma" w:eastAsia="Times New Roman" w:hAnsi="Tahoma" w:cs="Tahoma"/>
                <w:b/>
                <w:bCs/>
                <w:color w:val="000000"/>
                <w:sz w:val="21"/>
              </w:rPr>
              <w:t>приказываю:</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1. Утвердить прилагаемый федеральный государственный образовательный стандарт дошкольного образования.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2. Признать утратившими силу приказы Министерства образования и науки Российской Федерации: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 Настоящий приказ вступает в силу с 1 января 2014 года.</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b/>
                <w:bCs/>
                <w:color w:val="000000"/>
                <w:sz w:val="21"/>
              </w:rPr>
              <w:t>Министр</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b/>
                <w:bCs/>
                <w:color w:val="000000"/>
                <w:sz w:val="21"/>
              </w:rPr>
              <w:t>Д. Ливанов</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u w:val="single"/>
              </w:rPr>
              <w:t>Приложение</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b/>
                <w:bCs/>
                <w:color w:val="000000"/>
                <w:sz w:val="21"/>
              </w:rPr>
              <w:t>Федеральный государственный образовательный стандарт дошкольного образования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b/>
                <w:bCs/>
                <w:color w:val="000000"/>
                <w:sz w:val="21"/>
              </w:rPr>
              <w:t>I. Общие положения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lastRenderedPageBreak/>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1.2. Стандарт разработан на основе Конституции Российской Федерации</w:t>
            </w:r>
            <w:r w:rsidRPr="00EB010E">
              <w:rPr>
                <w:rFonts w:ascii="Tahoma" w:eastAsia="Times New Roman" w:hAnsi="Tahoma" w:cs="Tahoma"/>
                <w:color w:val="000000"/>
                <w:sz w:val="21"/>
                <w:szCs w:val="21"/>
                <w:vertAlign w:val="superscript"/>
              </w:rPr>
              <w:t>1</w:t>
            </w:r>
            <w:r w:rsidRPr="00EB010E">
              <w:rPr>
                <w:rFonts w:ascii="Tahoma" w:eastAsia="Times New Roman" w:hAnsi="Tahoma" w:cs="Tahoma"/>
                <w:color w:val="000000"/>
                <w:sz w:val="21"/>
              </w:rPr>
              <w:t> </w:t>
            </w:r>
            <w:r w:rsidRPr="00EB010E">
              <w:rPr>
                <w:rFonts w:ascii="Tahoma" w:eastAsia="Times New Roman" w:hAnsi="Tahoma" w:cs="Tahoma"/>
                <w:color w:val="000000"/>
                <w:sz w:val="21"/>
                <w:szCs w:val="21"/>
              </w:rPr>
              <w:t>и законодательства Российской Федерации и с учетом Конвенции ООН о правах ребенка</w:t>
            </w:r>
            <w:r w:rsidRPr="00EB010E">
              <w:rPr>
                <w:rFonts w:ascii="Tahoma" w:eastAsia="Times New Roman" w:hAnsi="Tahoma" w:cs="Tahoma"/>
                <w:color w:val="000000"/>
                <w:sz w:val="21"/>
                <w:szCs w:val="21"/>
                <w:vertAlign w:val="superscript"/>
              </w:rPr>
              <w:t>2</w:t>
            </w:r>
            <w:r w:rsidRPr="00EB010E">
              <w:rPr>
                <w:rFonts w:ascii="Tahoma" w:eastAsia="Times New Roman" w:hAnsi="Tahoma" w:cs="Tahoma"/>
                <w:color w:val="000000"/>
                <w:sz w:val="21"/>
                <w:szCs w:val="21"/>
              </w:rPr>
              <w:t>, в основе которых заложены следующие основные принципы:</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 xml:space="preserve">1) поддержка разнообразия детства; сохранение уникальности и </w:t>
            </w:r>
            <w:proofErr w:type="spellStart"/>
            <w:r w:rsidRPr="00EB010E">
              <w:rPr>
                <w:rFonts w:ascii="Tahoma" w:eastAsia="Times New Roman" w:hAnsi="Tahoma" w:cs="Tahoma"/>
                <w:color w:val="000000"/>
                <w:sz w:val="21"/>
                <w:szCs w:val="21"/>
              </w:rPr>
              <w:t>самоценности</w:t>
            </w:r>
            <w:proofErr w:type="spellEnd"/>
            <w:r w:rsidRPr="00EB010E">
              <w:rPr>
                <w:rFonts w:ascii="Tahoma" w:eastAsia="Times New Roman" w:hAnsi="Tahoma" w:cs="Tahoma"/>
                <w:color w:val="000000"/>
                <w:sz w:val="21"/>
                <w:szCs w:val="21"/>
              </w:rPr>
              <w:t xml:space="preserve"> детства как важного этапа в общем развитии человека, </w:t>
            </w:r>
            <w:proofErr w:type="spellStart"/>
            <w:r w:rsidRPr="00EB010E">
              <w:rPr>
                <w:rFonts w:ascii="Tahoma" w:eastAsia="Times New Roman" w:hAnsi="Tahoma" w:cs="Tahoma"/>
                <w:color w:val="000000"/>
                <w:sz w:val="21"/>
                <w:szCs w:val="21"/>
              </w:rPr>
              <w:t>самоценность</w:t>
            </w:r>
            <w:proofErr w:type="spellEnd"/>
            <w:r w:rsidRPr="00EB010E">
              <w:rPr>
                <w:rFonts w:ascii="Tahoma" w:eastAsia="Times New Roman" w:hAnsi="Tahoma" w:cs="Tahoma"/>
                <w:color w:val="000000"/>
                <w:sz w:val="21"/>
                <w:szCs w:val="21"/>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 уважение личности ребенка;</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1.3. В Стандарте учитываются: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2) возможности освоения ребенком Программы на разных этапах ее реализации.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1.4. Основные принципы дошкольного образования: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 содействие и сотрудничество детей и взрослых, признание ребенка полноценным участником (субъектом) образовательных отношений;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4) поддержка инициативы детей в различных видах деятельности;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5) сотрудничество Организации с семьей;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 xml:space="preserve">6) приобщение детей к </w:t>
            </w:r>
            <w:proofErr w:type="spellStart"/>
            <w:r w:rsidRPr="00EB010E">
              <w:rPr>
                <w:rFonts w:ascii="Tahoma" w:eastAsia="Times New Roman" w:hAnsi="Tahoma" w:cs="Tahoma"/>
                <w:color w:val="000000"/>
                <w:sz w:val="21"/>
                <w:szCs w:val="21"/>
              </w:rPr>
              <w:t>социокультурным</w:t>
            </w:r>
            <w:proofErr w:type="spellEnd"/>
            <w:r w:rsidRPr="00EB010E">
              <w:rPr>
                <w:rFonts w:ascii="Tahoma" w:eastAsia="Times New Roman" w:hAnsi="Tahoma" w:cs="Tahoma"/>
                <w:color w:val="000000"/>
                <w:sz w:val="21"/>
                <w:szCs w:val="21"/>
              </w:rPr>
              <w:t xml:space="preserve"> нормам, традициям семьи, общества и государства;</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7) формирование познавательных интересов и познавательных действий ребенка в различных видах деятельности;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8) возрастная адекватность дошкольного образования (соответствие условий, требований, методов возрасту и особенностям развития);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lastRenderedPageBreak/>
              <w:t>9) учет этнокультурной ситуации развития детей.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1.5. Стандарт направлен на достижение следующих целей: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1) повышение социального статуса дошкольного образования;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2) обеспечение государством равенства возможностей для каждого ребенка в получении качественного дошкольного образования;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4) сохранение единства образовательного пространства Российской Федерации относительно уровня дошкольного образования.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1.6. Стандарт направлен на решение следующих задач:</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1) охраны и укрепления физического и психического здоровья детей, в том числе их эмоционального благополучия;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 xml:space="preserve">5) объединения обучения и воспитания в целостный образовательный процесс на основе духовно-нравственных и </w:t>
            </w:r>
            <w:proofErr w:type="spellStart"/>
            <w:r w:rsidRPr="00EB010E">
              <w:rPr>
                <w:rFonts w:ascii="Tahoma" w:eastAsia="Times New Roman" w:hAnsi="Tahoma" w:cs="Tahoma"/>
                <w:color w:val="000000"/>
                <w:sz w:val="21"/>
                <w:szCs w:val="21"/>
              </w:rPr>
              <w:t>социокультурных</w:t>
            </w:r>
            <w:proofErr w:type="spellEnd"/>
            <w:r w:rsidRPr="00EB010E">
              <w:rPr>
                <w:rFonts w:ascii="Tahoma" w:eastAsia="Times New Roman" w:hAnsi="Tahoma" w:cs="Tahoma"/>
                <w:color w:val="000000"/>
                <w:sz w:val="21"/>
                <w:szCs w:val="21"/>
              </w:rPr>
              <w:t xml:space="preserve"> ценностей и принятых в обществе правил и норм поведения в интересах человека, семьи, общества;</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 xml:space="preserve">8) формирования </w:t>
            </w:r>
            <w:proofErr w:type="spellStart"/>
            <w:r w:rsidRPr="00EB010E">
              <w:rPr>
                <w:rFonts w:ascii="Tahoma" w:eastAsia="Times New Roman" w:hAnsi="Tahoma" w:cs="Tahoma"/>
                <w:color w:val="000000"/>
                <w:sz w:val="21"/>
                <w:szCs w:val="21"/>
              </w:rPr>
              <w:t>социокультурной</w:t>
            </w:r>
            <w:proofErr w:type="spellEnd"/>
            <w:r w:rsidRPr="00EB010E">
              <w:rPr>
                <w:rFonts w:ascii="Tahoma" w:eastAsia="Times New Roman" w:hAnsi="Tahoma" w:cs="Tahoma"/>
                <w:color w:val="000000"/>
                <w:sz w:val="21"/>
                <w:szCs w:val="21"/>
              </w:rPr>
              <w:t xml:space="preserve"> среды, соответствующей возрастным, индивидуальным, психологическим и физиологическим особенностям детей;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1.7. Стандарт является основой для: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1) разработки Программы;</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 xml:space="preserve">2) разработки вариативных примерных образовательных программ дошкольного образования (далее </w:t>
            </w:r>
            <w:r w:rsidRPr="00EB010E">
              <w:rPr>
                <w:rFonts w:ascii="Tahoma" w:eastAsia="Times New Roman" w:hAnsi="Tahoma" w:cs="Tahoma"/>
                <w:color w:val="000000"/>
                <w:sz w:val="21"/>
                <w:szCs w:val="21"/>
              </w:rPr>
              <w:lastRenderedPageBreak/>
              <w:t>– примерные программы);</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4) объективной оценки соответствия образовательной деятельности Организации требованиям Стандарта;</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1.8. Стандарт включает в себя требования к:</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структуре Программы и ее объему;</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условиям реализации Программы;</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результатам освоения Программы.</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b/>
                <w:bCs/>
                <w:color w:val="000000"/>
                <w:sz w:val="21"/>
              </w:rPr>
              <w:t>II. Требования к структуре образовательной программы дошкольного образования и ее объему</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2.1. Программа определяет содержание и организацию образовательной деятельности на уровне дошкольного образования.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2.2. Структурные подразделения в одной Организации (далее – Группы) могут реализовывать разные Программы.</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2.4. Программа направлена на:</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на создание развивающей образовательной среды, которая представляет собой систему условий социализации и индивидуализации детей.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 xml:space="preserve">2.5. Программа разрабатывается и утверждается Организацией самостоятельно в соответствии с </w:t>
            </w:r>
            <w:r w:rsidRPr="00EB010E">
              <w:rPr>
                <w:rFonts w:ascii="Tahoma" w:eastAsia="Times New Roman" w:hAnsi="Tahoma" w:cs="Tahoma"/>
                <w:color w:val="000000"/>
                <w:sz w:val="21"/>
                <w:szCs w:val="21"/>
              </w:rPr>
              <w:lastRenderedPageBreak/>
              <w:t>настоящим Стандартом и с учетом Примерных программ</w:t>
            </w:r>
            <w:r w:rsidRPr="00EB010E">
              <w:rPr>
                <w:rFonts w:ascii="Tahoma" w:eastAsia="Times New Roman" w:hAnsi="Tahoma" w:cs="Tahoma"/>
                <w:color w:val="000000"/>
                <w:sz w:val="21"/>
                <w:szCs w:val="21"/>
                <w:vertAlign w:val="superscript"/>
              </w:rPr>
              <w:t>3</w:t>
            </w:r>
            <w:r w:rsidRPr="00EB010E">
              <w:rPr>
                <w:rFonts w:ascii="Tahoma" w:eastAsia="Times New Roman" w:hAnsi="Tahoma" w:cs="Tahoma"/>
                <w:color w:val="000000"/>
                <w:sz w:val="21"/>
                <w:szCs w:val="21"/>
              </w:rPr>
              <w:t>.</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Программа может реализовываться в течение всего времени пребывания</w:t>
            </w:r>
            <w:r w:rsidRPr="00EB010E">
              <w:rPr>
                <w:rFonts w:ascii="Tahoma" w:eastAsia="Times New Roman" w:hAnsi="Tahoma" w:cs="Tahoma"/>
                <w:color w:val="000000"/>
                <w:sz w:val="21"/>
                <w:szCs w:val="21"/>
                <w:vertAlign w:val="superscript"/>
              </w:rPr>
              <w:t>4</w:t>
            </w:r>
            <w:r w:rsidRPr="00EB010E">
              <w:rPr>
                <w:rFonts w:ascii="Tahoma" w:eastAsia="Times New Roman" w:hAnsi="Tahoma" w:cs="Tahoma"/>
                <w:color w:val="000000"/>
                <w:sz w:val="21"/>
              </w:rPr>
              <w:t> </w:t>
            </w:r>
            <w:r w:rsidRPr="00EB010E">
              <w:rPr>
                <w:rFonts w:ascii="Tahoma" w:eastAsia="Times New Roman" w:hAnsi="Tahoma" w:cs="Tahoma"/>
                <w:color w:val="000000"/>
                <w:sz w:val="21"/>
                <w:szCs w:val="21"/>
              </w:rPr>
              <w:t>детей в Организации.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социально-коммуникативное развитие;</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познавательное развитие; речевое развитие;</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художественно-эстетическое развитие;</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физическое развитие.</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EB010E">
              <w:rPr>
                <w:rFonts w:ascii="Tahoma" w:eastAsia="Times New Roman" w:hAnsi="Tahoma" w:cs="Tahoma"/>
                <w:color w:val="000000"/>
                <w:sz w:val="21"/>
                <w:szCs w:val="21"/>
              </w:rPr>
              <w:t>саморегуляции</w:t>
            </w:r>
            <w:proofErr w:type="spellEnd"/>
            <w:r w:rsidRPr="00EB010E">
              <w:rPr>
                <w:rFonts w:ascii="Tahoma" w:eastAsia="Times New Roman" w:hAnsi="Tahoma" w:cs="Tahoma"/>
                <w:color w:val="000000"/>
                <w:sz w:val="21"/>
                <w:szCs w:val="21"/>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EB010E">
              <w:rPr>
                <w:rFonts w:ascii="Tahoma" w:eastAsia="Times New Roman" w:hAnsi="Tahoma" w:cs="Tahoma"/>
                <w:color w:val="000000"/>
                <w:sz w:val="21"/>
                <w:szCs w:val="21"/>
              </w:rPr>
              <w:t>социокультурных</w:t>
            </w:r>
            <w:proofErr w:type="spellEnd"/>
            <w:r w:rsidRPr="00EB010E">
              <w:rPr>
                <w:rFonts w:ascii="Tahoma" w:eastAsia="Times New Roman" w:hAnsi="Tahoma" w:cs="Tahoma"/>
                <w:color w:val="000000"/>
                <w:sz w:val="21"/>
                <w:szCs w:val="21"/>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B010E">
              <w:rPr>
                <w:rFonts w:ascii="Tahoma" w:eastAsia="Times New Roman" w:hAnsi="Tahoma" w:cs="Tahoma"/>
                <w:color w:val="000000"/>
                <w:sz w:val="21"/>
                <w:szCs w:val="21"/>
              </w:rPr>
              <w:t>саморегуляции</w:t>
            </w:r>
            <w:proofErr w:type="spellEnd"/>
            <w:r w:rsidRPr="00EB010E">
              <w:rPr>
                <w:rFonts w:ascii="Tahoma" w:eastAsia="Times New Roman" w:hAnsi="Tahoma" w:cs="Tahoma"/>
                <w:color w:val="000000"/>
                <w:sz w:val="21"/>
                <w:szCs w:val="21"/>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2.8. Содержание Программы должно отражать следующие аспекты образовательной среды для ребенка дошкольного возраста:</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1) предметно-пространственная развивающая образовательная среда;</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2) характер взаимодействия со взрослыми;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 характер взаимодействия с другими детьми;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4) система отношений ребенка к миру, к другим людям, к себе самому.</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w:t>
            </w:r>
            <w:r w:rsidRPr="00EB010E">
              <w:rPr>
                <w:rFonts w:ascii="Tahoma" w:eastAsia="Times New Roman" w:hAnsi="Tahoma" w:cs="Tahoma"/>
                <w:color w:val="000000"/>
                <w:sz w:val="21"/>
                <w:szCs w:val="21"/>
              </w:rPr>
              <w:lastRenderedPageBreak/>
              <w:t>программы), методики, формы организации образовательной работы.</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2.11.1. Целевой раздел включает в себя пояснительную записку и планируемые результаты освоения программы.</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Пояснительная записка должна раскрывать:</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цели и задачи реализации Программы;</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принципы и подходы к формированию Программы;</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2.11.2. Содержательный раздел представляет общее содержание Программы, обеспечивающее полноценное развитие личности детей.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Содержательный раздел Программы должен включать:</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В содержательном разделе Программы должны быть представлены:</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а) особенности образовательной деятельности разных видов и культурных практик;</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б) способы и направления поддержки детской инициативы;</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в) особенности взаимодействия педагогического коллектива с семьями воспитанников;</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г) иные характеристики содержания Программы, наиболее существенные с точки зрения авторов Программы.</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 xml:space="preserve">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w:t>
            </w:r>
            <w:r w:rsidRPr="00EB010E">
              <w:rPr>
                <w:rFonts w:ascii="Tahoma" w:eastAsia="Times New Roman" w:hAnsi="Tahoma" w:cs="Tahoma"/>
                <w:color w:val="000000"/>
                <w:sz w:val="21"/>
                <w:szCs w:val="21"/>
              </w:rPr>
              <w:lastRenderedPageBreak/>
              <w:t>и иных программ и/или созданных ими самостоятельно.</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 xml:space="preserve">специфику национальных, </w:t>
            </w:r>
            <w:proofErr w:type="spellStart"/>
            <w:r w:rsidRPr="00EB010E">
              <w:rPr>
                <w:rFonts w:ascii="Tahoma" w:eastAsia="Times New Roman" w:hAnsi="Tahoma" w:cs="Tahoma"/>
                <w:color w:val="000000"/>
                <w:sz w:val="21"/>
                <w:szCs w:val="21"/>
              </w:rPr>
              <w:t>социокультурных</w:t>
            </w:r>
            <w:proofErr w:type="spellEnd"/>
            <w:r w:rsidRPr="00EB010E">
              <w:rPr>
                <w:rFonts w:ascii="Tahoma" w:eastAsia="Times New Roman" w:hAnsi="Tahoma" w:cs="Tahoma"/>
                <w:color w:val="000000"/>
                <w:sz w:val="21"/>
                <w:szCs w:val="21"/>
              </w:rPr>
              <w:t xml:space="preserve"> и иных условий, в которых осуществляется образовательная деятельность;</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сложившиеся традиции Организации или Группы.</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Коррекционная работа и/или инклюзивное образование должны быть направлены на:</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w:t>
            </w:r>
            <w:r w:rsidRPr="00EB010E">
              <w:rPr>
                <w:rFonts w:ascii="Tahoma" w:eastAsia="Times New Roman" w:hAnsi="Tahoma" w:cs="Tahoma"/>
                <w:color w:val="000000"/>
                <w:sz w:val="21"/>
                <w:szCs w:val="21"/>
              </w:rPr>
              <w:lastRenderedPageBreak/>
              <w:t>и доступна для ознакомления.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В краткой презентации Программы должны быть указаны:</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2) используемые Примерные программы;</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 характеристика взаимодействия педагогического коллектива с семьями детей.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b/>
                <w:bCs/>
                <w:color w:val="000000"/>
                <w:sz w:val="21"/>
              </w:rPr>
              <w:t>III. Требования к условиям реализации основной образовательной программы дошкольного образования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1) гарантирует охрану и укрепление физического и психического здоровья детей;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2) обеспечивает эмоциональное благополучие детей;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 способствует профессиональному развитию педагогических работников;</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4) создает условия для развивающего вариативного дошкольного образования;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5) обеспечивает открытость дошкольного образования;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6) создает условия для участия родителей (законных представителей) в образовательной деятельности.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3.2. Требования к психолого-педагогическим условиям реализации основной образовательной программы дошкольного образования.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3.2.1. Для успешной реализации Программы должны быть обеспечены следующие психолого-педагогические условия: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5) поддержка инициативы и самостоятельности детей в специфических для них видах деятельности;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6) возможность выбора детьми материалов, видов активности, участников совместной деятельности и общения;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7) защита детей от всех форм физического и психического насилия</w:t>
            </w:r>
            <w:r w:rsidRPr="00EB010E">
              <w:rPr>
                <w:rFonts w:ascii="Tahoma" w:eastAsia="Times New Roman" w:hAnsi="Tahoma" w:cs="Tahoma"/>
                <w:color w:val="000000"/>
                <w:sz w:val="21"/>
                <w:szCs w:val="21"/>
                <w:vertAlign w:val="superscript"/>
              </w:rPr>
              <w:t>5</w:t>
            </w:r>
            <w:r w:rsidRPr="00EB010E">
              <w:rPr>
                <w:rFonts w:ascii="Tahoma" w:eastAsia="Times New Roman" w:hAnsi="Tahoma" w:cs="Tahoma"/>
                <w:color w:val="000000"/>
                <w:sz w:val="21"/>
                <w:szCs w:val="21"/>
              </w:rPr>
              <w:t>;</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Результаты педагогической диагностики (мониторинга) могут использоваться исключительно для решения следующих образовательных задач:</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2) оптимизации работы с группой детей.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Участие ребенка в психологической диагностике допускается только с согласия его родителей (законных представителей).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3.2.4. Наполняемость Группы определяется с учетом возраста детей, их состояния здоровья, специфики Программы.</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3.2.5. Условия, необходимые для создания социальной ситуации развития детей, соответствующей специфике дошкольного возраста, предполагают:</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1) обеспечение эмоционального благополучия через:</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непосредственное общение с каждым ребенком;</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уважительное отношение к каждому ребенку, к его чувствам и потребностям;</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2) поддержку индивидуальности и инициативы детей через:</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lastRenderedPageBreak/>
              <w:t>создание условий для свободного выбора детьми деятельности, участников совместной деятельности;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создание условий для принятия детьми решений, выражения своих чувств и мыслей;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proofErr w:type="spellStart"/>
            <w:r w:rsidRPr="00EB010E">
              <w:rPr>
                <w:rFonts w:ascii="Tahoma" w:eastAsia="Times New Roman" w:hAnsi="Tahoma" w:cs="Tahoma"/>
                <w:color w:val="000000"/>
                <w:sz w:val="21"/>
                <w:szCs w:val="21"/>
              </w:rPr>
              <w:t>недирективную</w:t>
            </w:r>
            <w:proofErr w:type="spellEnd"/>
            <w:r w:rsidRPr="00EB010E">
              <w:rPr>
                <w:rFonts w:ascii="Tahoma" w:eastAsia="Times New Roman" w:hAnsi="Tahoma" w:cs="Tahoma"/>
                <w:color w:val="000000"/>
                <w:sz w:val="21"/>
                <w:szCs w:val="21"/>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 установление правил взаимодействия в разных ситуациях:</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развитие коммуникативных способностей детей, позволяющих разрешать конфликтные ситуации со сверстниками;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развитие умения детей работать в группе сверстников;</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создание условий для овладения культурными средствами деятельности;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поддержку спонтанной игры детей, ее обогащение, обеспечение игрового времени и пространства;</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оценку индивидуального развития детей;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3.2.6. В целях эффективной реализации Программы должны быть созданы условия для: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1) профессионального развития педагогических и руководящих работников, в том числе их дополнительного профессионального образования;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 организационно-методического сопровождения процесса реализации Программы, в том числе во взаимодействии со сверстниками и взрослыми.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 xml:space="preserve">При создании условий для работы с детьми-инвалидами, осваивающими Программу, должна </w:t>
            </w:r>
            <w:r w:rsidRPr="00EB010E">
              <w:rPr>
                <w:rFonts w:ascii="Tahoma" w:eastAsia="Times New Roman" w:hAnsi="Tahoma" w:cs="Tahoma"/>
                <w:color w:val="000000"/>
                <w:sz w:val="21"/>
                <w:szCs w:val="21"/>
              </w:rPr>
              <w:lastRenderedPageBreak/>
              <w:t>учитываться индивидуальная программа реабилитации ребенка-инвалида.</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3.2.8. Организация должна создавать возможности: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2) для взрослых по поиску, использованию материалов, обеспечивающих реализацию Программы, в том числе в информационной среде;</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 для обсуждения с родителями (законными представителями) детей вопросов, связанных с реализацией Программы.</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 xml:space="preserve">3.2.9. 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EB010E">
              <w:rPr>
                <w:rFonts w:ascii="Tahoma" w:eastAsia="Times New Roman" w:hAnsi="Tahoma" w:cs="Tahoma"/>
                <w:color w:val="000000"/>
                <w:sz w:val="21"/>
                <w:szCs w:val="21"/>
              </w:rPr>
              <w:t>СанПиН</w:t>
            </w:r>
            <w:proofErr w:type="spellEnd"/>
            <w:r w:rsidRPr="00EB010E">
              <w:rPr>
                <w:rFonts w:ascii="Tahoma" w:eastAsia="Times New Roman" w:hAnsi="Tahoma" w:cs="Tahoma"/>
                <w:color w:val="000000"/>
                <w:sz w:val="21"/>
                <w:szCs w:val="21"/>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3.3.Требования к развивающей предметно-пространственной среде.</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3.3.3. Развивающая предметно-пространственная среда должна обеспечивать:</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реализацию различных образовательных программ;</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в случае организации инклюзивного образования – необходимые для него условия;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1) Насыщенность среды должна соответствовать возрастным возможностям детей и содержанию Программы.</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lastRenderedPageBreak/>
              <w:t>двигательную активность, в том числе развитие крупной и мелкой моторики, участие в подвижных играх и соревнованиях;</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эмоциональное благополучие детей во взаимодействии с предметно-пространственным окружением;</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возможность самовыражения детей.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 xml:space="preserve">2) </w:t>
            </w:r>
            <w:proofErr w:type="spellStart"/>
            <w:r w:rsidRPr="00EB010E">
              <w:rPr>
                <w:rFonts w:ascii="Tahoma" w:eastAsia="Times New Roman" w:hAnsi="Tahoma" w:cs="Tahoma"/>
                <w:color w:val="000000"/>
                <w:sz w:val="21"/>
                <w:szCs w:val="21"/>
              </w:rPr>
              <w:t>Трансформируемость</w:t>
            </w:r>
            <w:proofErr w:type="spellEnd"/>
            <w:r w:rsidRPr="00EB010E">
              <w:rPr>
                <w:rFonts w:ascii="Tahoma" w:eastAsia="Times New Roman" w:hAnsi="Tahoma" w:cs="Tahoma"/>
                <w:color w:val="000000"/>
                <w:sz w:val="21"/>
                <w:szCs w:val="21"/>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 xml:space="preserve">3) </w:t>
            </w:r>
            <w:proofErr w:type="spellStart"/>
            <w:r w:rsidRPr="00EB010E">
              <w:rPr>
                <w:rFonts w:ascii="Tahoma" w:eastAsia="Times New Roman" w:hAnsi="Tahoma" w:cs="Tahoma"/>
                <w:color w:val="000000"/>
                <w:sz w:val="21"/>
                <w:szCs w:val="21"/>
              </w:rPr>
              <w:t>Полифункциональность</w:t>
            </w:r>
            <w:proofErr w:type="spellEnd"/>
            <w:r w:rsidRPr="00EB010E">
              <w:rPr>
                <w:rFonts w:ascii="Tahoma" w:eastAsia="Times New Roman" w:hAnsi="Tahoma" w:cs="Tahoma"/>
                <w:color w:val="000000"/>
                <w:sz w:val="21"/>
                <w:szCs w:val="21"/>
              </w:rPr>
              <w:t xml:space="preserve"> материалов предполагает:</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4) Вариативность среды предполагает:</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5) Доступность среды предполагает:</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исправность и сохранность материалов и оборудования.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3.4. Требования к кадровым условиям реализации Программы.</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 xml:space="preserve">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w:t>
            </w:r>
            <w:r w:rsidRPr="00EB010E">
              <w:rPr>
                <w:rFonts w:ascii="Tahoma" w:eastAsia="Times New Roman" w:hAnsi="Tahoma" w:cs="Tahoma"/>
                <w:color w:val="000000"/>
                <w:sz w:val="21"/>
                <w:szCs w:val="21"/>
              </w:rPr>
              <w:lastRenderedPageBreak/>
              <w:t>детей, обеспечивают реализацию Программы.</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3.4.4. При организации инклюзивного образования: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EB010E">
              <w:rPr>
                <w:rFonts w:ascii="Tahoma" w:eastAsia="Times New Roman" w:hAnsi="Tahoma" w:cs="Tahoma"/>
                <w:color w:val="000000"/>
                <w:sz w:val="21"/>
                <w:szCs w:val="21"/>
                <w:vertAlign w:val="superscript"/>
              </w:rPr>
              <w:t>6</w:t>
            </w:r>
            <w:r w:rsidRPr="00EB010E">
              <w:rPr>
                <w:rFonts w:ascii="Tahoma" w:eastAsia="Times New Roman" w:hAnsi="Tahoma" w:cs="Tahoma"/>
                <w:color w:val="000000"/>
                <w:sz w:val="21"/>
                <w:szCs w:val="21"/>
              </w:rPr>
              <w:t>, могут быть привлечены дополнительные педагогические работники, имеющие соответствующую квалификацию.</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3.5. Требования к материально-техническим условиям реализации основной образовательной программы дошкольного образования.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3.5.1. Требования к материально-техническим условиям реализации Программы включают:</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1) требования, определяемые в соответствии с санитарно-эпидемиологическими правилами и нормативами;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2) требования, определяемые в соответствии с правилами пожарной безопасности;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 требования к средствам обучения и воспитания в соответствии с возрастом и индивидуальными особенностями развития детей;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4) оснащенность помещений развивающей предметно-пространственной средой;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 xml:space="preserve">5) требования к материально-техническому обеспечению программы (учебно-методический </w:t>
            </w:r>
            <w:r w:rsidRPr="00EB010E">
              <w:rPr>
                <w:rFonts w:ascii="Tahoma" w:eastAsia="Times New Roman" w:hAnsi="Tahoma" w:cs="Tahoma"/>
                <w:color w:val="000000"/>
                <w:sz w:val="21"/>
                <w:szCs w:val="21"/>
              </w:rPr>
              <w:lastRenderedPageBreak/>
              <w:t>комплект, оборудование, оснащение (предметы).</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3.6. Требования к финансовым условиям реализации основной образовательной программы дошкольного образования.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3.6.2. Финансовые условия реализации Программы должны:</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1) обеспечивать возможность выполнения требований Стандарта к условиям реализации и структуре Программы;</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3) отражать структуру и объем расходов, необходимых для реализации Программы, а также механизм их формирования.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EB010E">
              <w:rPr>
                <w:rFonts w:ascii="Tahoma" w:eastAsia="Times New Roman" w:hAnsi="Tahoma" w:cs="Tahoma"/>
                <w:color w:val="000000"/>
                <w:sz w:val="21"/>
                <w:szCs w:val="21"/>
              </w:rPr>
              <w:t>сурдоперевод</w:t>
            </w:r>
            <w:proofErr w:type="spellEnd"/>
            <w:r w:rsidRPr="00EB010E">
              <w:rPr>
                <w:rFonts w:ascii="Tahoma" w:eastAsia="Times New Roman" w:hAnsi="Tahoma" w:cs="Tahoma"/>
                <w:color w:val="000000"/>
                <w:sz w:val="21"/>
                <w:szCs w:val="21"/>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EB010E">
              <w:rPr>
                <w:rFonts w:ascii="Tahoma" w:eastAsia="Times New Roman" w:hAnsi="Tahoma" w:cs="Tahoma"/>
                <w:color w:val="000000"/>
                <w:sz w:val="21"/>
                <w:szCs w:val="21"/>
              </w:rPr>
              <w:t>безбарьерную</w:t>
            </w:r>
            <w:proofErr w:type="spellEnd"/>
            <w:r w:rsidRPr="00EB010E">
              <w:rPr>
                <w:rFonts w:ascii="Tahoma" w:eastAsia="Times New Roman" w:hAnsi="Tahoma" w:cs="Tahoma"/>
                <w:color w:val="000000"/>
                <w:sz w:val="21"/>
                <w:szCs w:val="21"/>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расходов на оплату труда работников, реализующих Программу;</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w:t>
            </w:r>
            <w:r w:rsidRPr="00EB010E">
              <w:rPr>
                <w:rFonts w:ascii="Tahoma" w:eastAsia="Times New Roman" w:hAnsi="Tahoma" w:cs="Tahoma"/>
                <w:color w:val="000000"/>
                <w:sz w:val="21"/>
                <w:szCs w:val="21"/>
              </w:rPr>
              <w:lastRenderedPageBreak/>
              <w:t>связи, в том числе расходов, связанных с подключением к информационно-телекоммуникационной сети Интернет;</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расходов, связанных с дополнительным профессиональным образованием руководящих и педагогических работников по профилю их деятельности;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иных расходов, связанных с реализацией и обеспечением реализации Программы.</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b/>
                <w:bCs/>
                <w:color w:val="000000"/>
                <w:sz w:val="21"/>
              </w:rPr>
              <w:t>IV. Требования к результатам освоения основной образовательной программы дошкольного образования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EB010E">
              <w:rPr>
                <w:rFonts w:ascii="Tahoma" w:eastAsia="Times New Roman" w:hAnsi="Tahoma" w:cs="Tahoma"/>
                <w:color w:val="000000"/>
                <w:sz w:val="21"/>
                <w:szCs w:val="21"/>
                <w:vertAlign w:val="superscript"/>
              </w:rPr>
              <w:t>7</w:t>
            </w:r>
            <w:r w:rsidRPr="00EB010E">
              <w:rPr>
                <w:rFonts w:ascii="Tahoma" w:eastAsia="Times New Roman" w:hAnsi="Tahoma" w:cs="Tahoma"/>
                <w:color w:val="000000"/>
                <w:sz w:val="21"/>
                <w:szCs w:val="21"/>
              </w:rPr>
              <w:t>. Освоение Программы не сопровождается проведением промежуточных аттестаций и итоговой аттестации воспитанников</w:t>
            </w:r>
            <w:r w:rsidRPr="00EB010E">
              <w:rPr>
                <w:rFonts w:ascii="Tahoma" w:eastAsia="Times New Roman" w:hAnsi="Tahoma" w:cs="Tahoma"/>
                <w:color w:val="000000"/>
                <w:sz w:val="21"/>
                <w:szCs w:val="21"/>
                <w:vertAlign w:val="superscript"/>
              </w:rPr>
              <w:t>8</w:t>
            </w:r>
            <w:r w:rsidRPr="00EB010E">
              <w:rPr>
                <w:rFonts w:ascii="Tahoma" w:eastAsia="Times New Roman" w:hAnsi="Tahoma" w:cs="Tahoma"/>
                <w:color w:val="000000"/>
                <w:sz w:val="21"/>
                <w:szCs w:val="21"/>
              </w:rPr>
              <w:t>.</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4.4. Настоящие требования являются ориентирами для: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б) решения задач:</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формирования Программы;</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анализа профессиональной деятельности;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взаимодействия с семьями;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в) изучения характеристик образования детей в возрасте от 2 месяцев до 8 лет;</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4.5. Целевые ориентиры не могут служить непосредственным основанием при решении управленческих задач, включая: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аттестацию педагогических кадров;</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оценку качества образования;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 xml:space="preserve">оценку как итогового, так и промежуточного уровня развития детей, в том числе в рамках </w:t>
            </w:r>
            <w:r w:rsidRPr="00EB010E">
              <w:rPr>
                <w:rFonts w:ascii="Tahoma" w:eastAsia="Times New Roman" w:hAnsi="Tahoma" w:cs="Tahoma"/>
                <w:color w:val="000000"/>
                <w:sz w:val="21"/>
                <w:szCs w:val="21"/>
              </w:rPr>
              <w:lastRenderedPageBreak/>
              <w:t>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оценку выполнения муниципального (государственного) задания посредством их включения в показатели качества выполнения задания;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распределение стимулирующего фонда оплаты труда работников Организации.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Целевые ориентиры образования в младенческом и раннем возрасте:</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проявляет интерес к сверстникам; наблюдает за их действиями и подражает им;</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у ребенка развита крупная моторика, он стремится осваивать различные виды движения (бег, лазанье, перешагивание и пр.).</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Целевые ориентиры на этапе завершения дошкольного образования: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B010E" w:rsidRPr="00EB010E" w:rsidRDefault="00EB010E" w:rsidP="00EB010E">
            <w:pPr>
              <w:spacing w:before="100" w:beforeAutospacing="1" w:after="100" w:afterAutospacing="1" w:line="240" w:lineRule="auto"/>
              <w:rPr>
                <w:rFonts w:ascii="Tahoma" w:eastAsia="Times New Roman" w:hAnsi="Tahoma" w:cs="Tahoma"/>
                <w:color w:val="000000"/>
                <w:sz w:val="21"/>
                <w:szCs w:val="21"/>
              </w:rPr>
            </w:pPr>
            <w:r w:rsidRPr="00EB010E">
              <w:rPr>
                <w:rFonts w:ascii="Tahoma" w:eastAsia="Times New Roman" w:hAnsi="Tahoma" w:cs="Tahoma"/>
                <w:color w:val="000000"/>
                <w:sz w:val="21"/>
                <w:szCs w:val="21"/>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tc>
      </w:tr>
    </w:tbl>
    <w:p w:rsidR="00B93898" w:rsidRDefault="00B93898"/>
    <w:sectPr w:rsidR="00B93898" w:rsidSect="00EB010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drawingGridHorizontalSpacing w:val="110"/>
  <w:displayHorizontalDrawingGridEvery w:val="2"/>
  <w:characterSpacingControl w:val="doNotCompress"/>
  <w:compat>
    <w:useFELayout/>
  </w:compat>
  <w:rsids>
    <w:rsidRoot w:val="00EB010E"/>
    <w:rsid w:val="00B93898"/>
    <w:rsid w:val="00EB0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01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B010E"/>
    <w:rPr>
      <w:b/>
      <w:bCs/>
    </w:rPr>
  </w:style>
  <w:style w:type="character" w:customStyle="1" w:styleId="apple-converted-space">
    <w:name w:val="apple-converted-space"/>
    <w:basedOn w:val="a0"/>
    <w:rsid w:val="00EB010E"/>
  </w:style>
</w:styles>
</file>

<file path=word/webSettings.xml><?xml version="1.0" encoding="utf-8"?>
<w:webSettings xmlns:r="http://schemas.openxmlformats.org/officeDocument/2006/relationships" xmlns:w="http://schemas.openxmlformats.org/wordprocessingml/2006/main">
  <w:divs>
    <w:div w:id="16669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7892</Words>
  <Characters>44990</Characters>
  <Application>Microsoft Office Word</Application>
  <DocSecurity>0</DocSecurity>
  <Lines>374</Lines>
  <Paragraphs>105</Paragraphs>
  <ScaleCrop>false</ScaleCrop>
  <Company/>
  <LinksUpToDate>false</LinksUpToDate>
  <CharactersWithSpaces>52777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cp:revision>
  <dcterms:created xsi:type="dcterms:W3CDTF">2016-11-06T03:03:00Z</dcterms:created>
  <dcterms:modified xsi:type="dcterms:W3CDTF">2016-11-06T03:03:00Z</dcterms:modified>
</cp:coreProperties>
</file>